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F0" w:rsidRDefault="00EA62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62F0" w:rsidRDefault="00EA62F0">
      <w:pPr>
        <w:pStyle w:val="ConsPlusTitle"/>
        <w:jc w:val="center"/>
      </w:pPr>
    </w:p>
    <w:p w:rsidR="00EA62F0" w:rsidRDefault="00EA62F0">
      <w:pPr>
        <w:pStyle w:val="ConsPlusTitle"/>
        <w:jc w:val="center"/>
      </w:pPr>
      <w:r>
        <w:t>ПОСТАНОВЛЕНИЕ</w:t>
      </w:r>
    </w:p>
    <w:p w:rsidR="00EA62F0" w:rsidRDefault="00EA62F0">
      <w:pPr>
        <w:pStyle w:val="ConsPlusTitle"/>
        <w:jc w:val="center"/>
      </w:pPr>
      <w:r>
        <w:t>от 30 сентября 2021 г. N 1670</w:t>
      </w:r>
    </w:p>
    <w:p w:rsidR="00EA62F0" w:rsidRDefault="00EA62F0">
      <w:pPr>
        <w:pStyle w:val="ConsPlusTitle"/>
        <w:jc w:val="center"/>
      </w:pPr>
    </w:p>
    <w:p w:rsidR="00EA62F0" w:rsidRDefault="00EA62F0">
      <w:pPr>
        <w:pStyle w:val="ConsPlusTitle"/>
        <w:jc w:val="center"/>
      </w:pPr>
      <w:r>
        <w:t>ОБ УТВЕРЖДЕНИИ ОБЩИХ ТРЕБОВАНИЙ</w:t>
      </w:r>
    </w:p>
    <w:p w:rsidR="00EA62F0" w:rsidRDefault="00EA62F0">
      <w:pPr>
        <w:pStyle w:val="ConsPlusTitle"/>
        <w:jc w:val="center"/>
      </w:pPr>
      <w:r>
        <w:t xml:space="preserve">К ОРГАНИЗАЦИИ И ОСУЩЕСТВЛЕНИЮ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EA62F0" w:rsidRDefault="00EA62F0">
      <w:pPr>
        <w:pStyle w:val="ConsPlusTitle"/>
        <w:jc w:val="center"/>
      </w:pPr>
      <w:r>
        <w:t>ЖИЛИЩНОГО КОНТРОЛЯ (НАДЗОРА)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16.1 статьи 12</w:t>
        </w:r>
      </w:hyperlink>
      <w:r>
        <w:t xml:space="preserve"> и </w:t>
      </w:r>
      <w:hyperlink r:id="rId6" w:history="1">
        <w:r>
          <w:rPr>
            <w:color w:val="0000FF"/>
          </w:rPr>
          <w:t>частью 3 статьи 20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1. Утвердить прилагаемые общие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организации и осуществлению регионального государственного жилищного контроля (надзора).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A62F0" w:rsidRDefault="00EA62F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июня 2013 г. N 493 "О государственном жилищном надзоре" (Собрание законодательства Российской Федерации, 2013, N 25, ст. 3156);</w:t>
      </w:r>
    </w:p>
    <w:p w:rsidR="00EA62F0" w:rsidRDefault="00EA62F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59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марта 2014 г. N 230 "О внесении изменений в некоторые акты Правительства Российской Федерации" (Собрание законодательства Российской Федерации, 2014, N 14, ст. 1627);</w:t>
      </w:r>
    </w:p>
    <w:p w:rsidR="00EA62F0" w:rsidRDefault="00EA62F0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2017, N 38, ст. 5628);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сентября 2017 г. N 1186 "О внесении изменений в некоторые акты Правительства Российской Федерации" (Собрание законодательства Российской Федерации, 2017, N 41, ст. 5965);</w:t>
      </w:r>
    </w:p>
    <w:p w:rsidR="00EA62F0" w:rsidRDefault="00EA62F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управления многоквартирными домами, утвержденных постановлением Правительства Российской Федерации от 13 сентября 2018 г. N 1090 "О внесении изменений в некоторые акты Правительства Российской Федерации по вопросам управления многоквартирными домами" (Собрание законодательства Российской Федерации, 2018, N 39, ст. 5965).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jc w:val="right"/>
      </w:pPr>
      <w:r>
        <w:t>Председатель Правительства</w:t>
      </w:r>
    </w:p>
    <w:p w:rsidR="00EA62F0" w:rsidRDefault="00EA62F0">
      <w:pPr>
        <w:pStyle w:val="ConsPlusNormal"/>
        <w:jc w:val="right"/>
      </w:pPr>
      <w:r>
        <w:t>Российской Федерации</w:t>
      </w:r>
    </w:p>
    <w:p w:rsidR="00EA62F0" w:rsidRDefault="00EA62F0">
      <w:pPr>
        <w:pStyle w:val="ConsPlusNormal"/>
        <w:jc w:val="right"/>
      </w:pPr>
      <w:r>
        <w:t>М.МИШУСТИН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jc w:val="both"/>
      </w:pPr>
    </w:p>
    <w:p w:rsidR="00C242FD" w:rsidRDefault="00C242FD">
      <w:pPr>
        <w:pStyle w:val="ConsPlusNormal"/>
        <w:jc w:val="right"/>
        <w:outlineLvl w:val="0"/>
      </w:pPr>
    </w:p>
    <w:p w:rsidR="00C242FD" w:rsidRDefault="00C242FD">
      <w:pPr>
        <w:pStyle w:val="ConsPlusNormal"/>
        <w:jc w:val="right"/>
        <w:outlineLvl w:val="0"/>
      </w:pPr>
    </w:p>
    <w:p w:rsidR="00C242FD" w:rsidRDefault="00C242FD">
      <w:pPr>
        <w:pStyle w:val="ConsPlusNormal"/>
        <w:jc w:val="right"/>
        <w:outlineLvl w:val="0"/>
      </w:pPr>
    </w:p>
    <w:p w:rsidR="00C242FD" w:rsidRDefault="00C242FD">
      <w:pPr>
        <w:pStyle w:val="ConsPlusNormal"/>
        <w:jc w:val="right"/>
        <w:outlineLvl w:val="0"/>
      </w:pPr>
    </w:p>
    <w:p w:rsidR="00B01A7A" w:rsidRDefault="00B01A7A">
      <w:pPr>
        <w:pStyle w:val="ConsPlusNormal"/>
        <w:jc w:val="right"/>
        <w:outlineLvl w:val="0"/>
      </w:pPr>
    </w:p>
    <w:p w:rsidR="00EA62F0" w:rsidRDefault="00EA62F0">
      <w:pPr>
        <w:pStyle w:val="ConsPlusNormal"/>
        <w:jc w:val="right"/>
        <w:outlineLvl w:val="0"/>
      </w:pPr>
      <w:r>
        <w:t>Утверждены</w:t>
      </w:r>
    </w:p>
    <w:p w:rsidR="00EA62F0" w:rsidRDefault="00EA62F0">
      <w:pPr>
        <w:pStyle w:val="ConsPlusNormal"/>
        <w:jc w:val="right"/>
      </w:pPr>
      <w:r>
        <w:t>постановлением Правительства</w:t>
      </w:r>
    </w:p>
    <w:p w:rsidR="00EA62F0" w:rsidRDefault="00EA62F0">
      <w:pPr>
        <w:pStyle w:val="ConsPlusNormal"/>
        <w:jc w:val="right"/>
      </w:pPr>
      <w:r>
        <w:t>Российской Федерации</w:t>
      </w:r>
    </w:p>
    <w:p w:rsidR="00EA62F0" w:rsidRDefault="00EA62F0">
      <w:pPr>
        <w:pStyle w:val="ConsPlusNormal"/>
        <w:jc w:val="right"/>
      </w:pPr>
      <w:r>
        <w:t>от 30 сентября 2021 г. N 1670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Title"/>
        <w:jc w:val="center"/>
      </w:pPr>
      <w:bookmarkStart w:id="0" w:name="P32"/>
      <w:bookmarkEnd w:id="0"/>
      <w:r>
        <w:t>ОБЩИЕ ТРЕБОВАНИЯ</w:t>
      </w:r>
    </w:p>
    <w:p w:rsidR="00EA62F0" w:rsidRDefault="00EA62F0">
      <w:pPr>
        <w:pStyle w:val="ConsPlusTitle"/>
        <w:jc w:val="center"/>
      </w:pPr>
      <w:r>
        <w:t xml:space="preserve">К ОРГАНИЗАЦИИ И ОСУЩЕСТВЛЕНИЮ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EA62F0" w:rsidRDefault="00EA62F0">
      <w:pPr>
        <w:pStyle w:val="ConsPlusTitle"/>
        <w:jc w:val="center"/>
      </w:pPr>
      <w:r>
        <w:t>ЖИЛИЩНОГО КОНТРОЛЯ (НАДЗОРА)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Title"/>
        <w:jc w:val="center"/>
        <w:outlineLvl w:val="1"/>
      </w:pPr>
      <w:r>
        <w:t>I. Общие положения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ind w:firstLine="540"/>
        <w:jc w:val="both"/>
      </w:pPr>
      <w:r>
        <w:t>1. Настоящий документ устанавливает общие требования к организации и осуществлению регионального государственного жилищного контроля (надзора) (далее - государственный жилищный надзор).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2. Государственный жилищный надзор осуществляется уполномоченными органами исполнительной власти субъектов Российской Федерации (далее - органы государственного жилищного надзора) в соответствии с положением, утверждаемым высшим исполнительным органом государственной власти субъекта Российской Федерации, и настоящим документом.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3. Должностными лицами, уполномоченными на осуществление государственного жилищного надзора, являются: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а) руководитель органа государственного жилищного надзора, являющийся по должности главным государственным жилищным инспектором субъекта Российской Федерации, и его заместители, являющиеся по должности заместителями главного государственного жилищного инспектора субъекта Российской Федерации;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б) руководители структурных подразделений органа государственного жилищного надзора, в должностные обязанности которых в соответствии с должностными регламентами входит осуществление полномочий по </w:t>
      </w:r>
      <w:proofErr w:type="gramStart"/>
      <w:r>
        <w:t>государственному</w:t>
      </w:r>
      <w:proofErr w:type="gramEnd"/>
      <w:r>
        <w:t xml:space="preserve"> жилищному надзору;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в) должностные лица структурных подразделений органа государственного жилищного надзора, должностными регламентами которых предусмотрены полномочия по осуществлению государственного жилищного надзора;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г) руководители территориальных органов органа государственного жилищного надзора и их заместители, должностными регламентами которых предусмотрены полномочия по осуществлению государственного жилищного надзора;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д) руководители структурных подразделений территориальных органов органа государственного жилищного надзора, должностные лица структурных подразделений территориальных органов органа государственного жилищного надзора, должностными регламентами которых предусмотрены полномочия по осуществлению государственного жилищного надзора.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4. Должностными лицами, уполномоченными на принятие решений о </w:t>
      </w:r>
      <w:proofErr w:type="gramStart"/>
      <w:r>
        <w:t>проведении</w:t>
      </w:r>
      <w:proofErr w:type="gramEnd"/>
      <w:r>
        <w:t xml:space="preserve"> контрольных (надзорных) мероприятий, являются: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а) руководитель органа государственного жилищного надзора и его заместители;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б) руководители территориальных органов органа государственного жилищного надзора и их заместители, должностными регламентами которых предусмотрены полномочия по осуществлению государственного жилищного надзора.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Объектами государственного жилищного надзора являются деятельность, действия (бездействие), в рамках которых должны соблюдаться обязательные требования, установленные жилищным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законодательством 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фонда, граждан, юридических лиц, индивидуальных предпринимателей (далее соответственно - контролируемые лица, обязательные требования), в том числе: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>товариществ собственников жилья;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жилищных и жилищно-строительных кооперативов;</w:t>
      </w:r>
    </w:p>
    <w:p w:rsidR="00EA62F0" w:rsidRDefault="00EA62F0">
      <w:pPr>
        <w:pStyle w:val="ConsPlusNormal"/>
        <w:spacing w:before="220"/>
        <w:ind w:firstLine="540"/>
        <w:jc w:val="both"/>
      </w:pPr>
      <w:proofErr w:type="spellStart"/>
      <w:r>
        <w:t>ресурсоснабжающих</w:t>
      </w:r>
      <w:proofErr w:type="spellEnd"/>
      <w:r>
        <w:t xml:space="preserve"> организаций;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региональных операторов по обращению с твердыми коммунальными отходами;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</w:t>
      </w:r>
      <w:proofErr w:type="gramStart"/>
      <w:r>
        <w:t>домах</w:t>
      </w:r>
      <w:proofErr w:type="gramEnd"/>
      <w:r>
        <w:t>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организаций, осуществляющих деятельность по техническому обслуживанию и ремонту внутридомового и (или) внутриквартирного газового оборудования;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ремонт.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Объектом государственного жилищного надзора не является деятельность, действия (бездействие) юридических лиц независимо от организационно-правовой формы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Учет объектов государственного жилищного надзора осуществляется с использованием государственной информационной системы жилищно-коммунального хозяйства (далее - система жилищно-коммунального хозяйства) посредством сбора, обработки, анализа и учета информации об объектах государственного жилищного надзора, размещаемой в системе жилищно-коммунального хозяйства в соответствии с требованиями, установленными </w:t>
      </w:r>
      <w:hyperlink r:id="rId13" w:history="1">
        <w:r>
          <w:rPr>
            <w:color w:val="0000FF"/>
          </w:rPr>
          <w:t>статьей 7</w:t>
        </w:r>
      </w:hyperlink>
      <w:r>
        <w:t xml:space="preserve"> Федерального закона "О государственной информационной системе жилищно-коммунального хозяйства", информации, получаемой в рамках межведомственного информационного взаимодействия, общедоступной информации, а также</w:t>
      </w:r>
      <w:proofErr w:type="gramEnd"/>
      <w:r>
        <w:t xml:space="preserve"> информации, получаемой по итогам проведения профилактических мероприятий и контрольных (надзорных) мероприятий.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7. Предметом государственного жилищного надзора является соблюдение контролируемыми лицами обязательных требований:</w:t>
      </w:r>
    </w:p>
    <w:p w:rsidR="00EA62F0" w:rsidRDefault="00EA62F0">
      <w:pPr>
        <w:pStyle w:val="ConsPlusNormal"/>
        <w:spacing w:before="220"/>
        <w:ind w:firstLine="540"/>
        <w:jc w:val="both"/>
      </w:pPr>
      <w:proofErr w:type="gramStart"/>
      <w:r>
        <w:t>а)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>б) требований к формированию фондов капитального ремонта;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г) требований к предоставлению коммунальных услуг собственникам и пользователям помещений в многоквартирных </w:t>
      </w:r>
      <w:proofErr w:type="gramStart"/>
      <w:r>
        <w:t>домах</w:t>
      </w:r>
      <w:proofErr w:type="gramEnd"/>
      <w:r>
        <w:t xml:space="preserve"> и жилых домов;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д) правил изменения размера платы за содержание жилого помещения в </w:t>
      </w:r>
      <w:proofErr w:type="gramStart"/>
      <w:r>
        <w:t>случае</w:t>
      </w:r>
      <w:proofErr w:type="gramEnd"/>
      <w: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е) правил содержания общего имущества в многоквартирном </w:t>
      </w:r>
      <w:proofErr w:type="gramStart"/>
      <w:r>
        <w:t>доме</w:t>
      </w:r>
      <w:proofErr w:type="gramEnd"/>
      <w:r>
        <w:t xml:space="preserve"> и правил изменения размера платы за содержание жилого помещения;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ж) правил предоставления, приостановки и ограничения предоставления коммунальных услуг собственникам и пользователям помещений в многоквартирных </w:t>
      </w:r>
      <w:proofErr w:type="gramStart"/>
      <w:r>
        <w:t>домах</w:t>
      </w:r>
      <w:proofErr w:type="gramEnd"/>
      <w:r>
        <w:t xml:space="preserve"> и жилых домов;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и) 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к) требований к обеспечению доступности для инвалидов помещений в многоквартирных домах;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л) требований к предоставлению жилых помещений в наемных </w:t>
      </w:r>
      <w:proofErr w:type="gramStart"/>
      <w:r>
        <w:t>домах</w:t>
      </w:r>
      <w:proofErr w:type="gramEnd"/>
      <w:r>
        <w:t xml:space="preserve"> социального использования.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8. Должностные лица, уполномоченные на осуществление государственного жилищного надзора, при осуществлении государственного жилищного надзора </w:t>
      </w:r>
      <w:proofErr w:type="gramStart"/>
      <w:r>
        <w:t>имеют права и выполняют</w:t>
      </w:r>
      <w:proofErr w:type="gramEnd"/>
      <w:r>
        <w:t xml:space="preserve"> обязанности, установленные </w:t>
      </w:r>
      <w:hyperlink r:id="rId14" w:history="1">
        <w:r>
          <w:rPr>
            <w:color w:val="0000FF"/>
          </w:rPr>
          <w:t>статьей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9. Должностные лица, уполномоченные на осуществление государственного жилищного надзора, имеют служебные удостоверения единого образца, установленного высшим исполнительным органом государственной власти субъекта Российской Федерации.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10. Организация и осуществление государственного жилищного надзора регулируются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Title"/>
        <w:jc w:val="center"/>
        <w:outlineLvl w:val="1"/>
      </w:pPr>
      <w:r>
        <w:t>II. Управление рисками причинения вреда</w:t>
      </w:r>
    </w:p>
    <w:p w:rsidR="00EA62F0" w:rsidRDefault="00EA62F0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EA62F0" w:rsidRDefault="00EA62F0">
      <w:pPr>
        <w:pStyle w:val="ConsPlusTitle"/>
        <w:jc w:val="center"/>
      </w:pPr>
      <w:r>
        <w:t>государственного жилищного надзора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ind w:firstLine="540"/>
        <w:jc w:val="both"/>
      </w:pPr>
      <w:r>
        <w:t>11. При осуществлении государственного жилищного надзора применяется система оценки и управления рисками причинения вреда (ущерба).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12. Орган государственного жилищного надзора при осуществлении государственного жилищного надзора относит объекты государственного жилищного надзора к одной из следующих категорий риска причинения вреда (ущерба):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а) высокий риск;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б) средний риск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в) умеренный риск;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г) низкий риск.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13. Отнесение объектов государственного жилищного надзора к определенной категории риска причинения вреда (ущерба) осуществляется на основании сопоставления их характеристик с критериями отнесения объектов регионального государственного жилищного контроля (надзора) к категориям риска причинения вреда (ущерба) охраняемым законом ценностям согласно </w:t>
      </w:r>
      <w:hyperlink w:anchor="P214" w:history="1">
        <w:r>
          <w:rPr>
            <w:color w:val="0000FF"/>
          </w:rPr>
          <w:t>приложению</w:t>
        </w:r>
      </w:hyperlink>
      <w:r>
        <w:t>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14. Плановые контрольные (надзорные) мероприятия в </w:t>
      </w:r>
      <w:proofErr w:type="gramStart"/>
      <w:r>
        <w:t>отношении</w:t>
      </w:r>
      <w:proofErr w:type="gramEnd"/>
      <w:r>
        <w:t xml:space="preserve"> объектов государственного жилищного надзора в зависимости от категории риска проводятся со следующей периодичностью: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а) для категории высокого риска одно из следующих контрольных (надзорных) мероприятий: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инспекционный визит - один раз в 2 года;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документарная проверка - один раз в 2 года;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выездная проверка - один раз в 2 года;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б) для категории среднего риска одно из следующих контрольных (надзорных) мероприятий: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инспекционный визит - один раз в 3 года;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документарная проверка - один раз в 3 года;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выездная проверка - один раз в 3 года;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в) для категории умеренного риска одно из следующих контрольных (надзорных) мероприятий: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документарная проверка - один раз в 3 года;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выездная проверка - один раз в 3 года.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15. В отношении объектов государственного жилищного надзора, которые отнесены к категории низкого риска, плановые контрольные (</w:t>
      </w:r>
      <w:proofErr w:type="gramStart"/>
      <w:r>
        <w:t xml:space="preserve">надзорные) </w:t>
      </w:r>
      <w:proofErr w:type="gramEnd"/>
      <w:r>
        <w:t>мероприятия не проводятся.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Title"/>
        <w:jc w:val="center"/>
        <w:outlineLvl w:val="1"/>
      </w:pPr>
      <w:r>
        <w:t>III. Организация проведения профилактических мероприятий</w:t>
      </w:r>
    </w:p>
    <w:p w:rsidR="00EA62F0" w:rsidRDefault="00EA62F0">
      <w:pPr>
        <w:pStyle w:val="ConsPlusTitle"/>
        <w:jc w:val="center"/>
      </w:pPr>
      <w:r>
        <w:t>при осуществлении государственного жилищного надзора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ind w:firstLine="540"/>
        <w:jc w:val="both"/>
      </w:pPr>
      <w:r>
        <w:t xml:space="preserve">16. </w:t>
      </w:r>
      <w:proofErr w:type="gramStart"/>
      <w: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в целях создания условий для доведения обязательных требований до контролируемых лиц, повышения информированности о способах их соблюдения при осуществлении государственного жилищного надзора осуществляются профилактические мероприятия в соответствии с ежегодно утверждаемой</w:t>
      </w:r>
      <w:proofErr w:type="gramEnd"/>
      <w:r>
        <w:t xml:space="preserve"> программой профилактики рисков причинения вреда (ущерба) охраняемым законом ценностям.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17. В рамках государственного жилищного надзора осуществляются следующие профилактические мероприятия: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18. Порядок проведения профилактических мероприятий устанавливается положением о государственном жилищном </w:t>
      </w:r>
      <w:proofErr w:type="gramStart"/>
      <w:r>
        <w:t>надзоре</w:t>
      </w:r>
      <w:proofErr w:type="gramEnd"/>
      <w:r>
        <w:t>, утверждаемым высшим исполнительным органом государственной власти субъекта Российской Федерации.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Информирование осуществляется в соответствии со </w:t>
      </w:r>
      <w:hyperlink r:id="rId16" w:history="1">
        <w:r>
          <w:rPr>
            <w:color w:val="0000FF"/>
          </w:rPr>
          <w:t>статьей 46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proofErr w:type="gramStart"/>
      <w:r>
        <w:t xml:space="preserve">Орган государственного жилищного надзора в сроки, установленные законодательством Российской Федерации, обязан размещать и поддерживать в актуальном состоянии на своем официальном сайте в информационно-телекоммуникационной сети "Интернет" (далее - сеть "Интернет") сведения, предусмотренные </w:t>
      </w:r>
      <w:hyperlink r:id="rId17" w:history="1">
        <w:r>
          <w:rPr>
            <w:color w:val="0000FF"/>
          </w:rPr>
          <w:t>частью 3 статьи 46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>20. Обобщение правоприменительной практики осуществляется ежегодно должностными лицами органа государственного жилищного надзора путем сбора и анализа данных о проведенных контрольных (надзорных) мероприятиях и их результатах, а также анализа поступивших в адрес органа государственного жилищного надзора обращений.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По итогам обобщения правоприменительной практики органом государственного жилищного надзора готовится проект доклада, содержащего результаты обобщения правоприменительной практики органа государственного жилищного надзора (далее - доклад о правоприменительной практике), который в обязательном порядке проходит публичные обсуждения.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Доклад о правоприменительной практике утверждается приказом (распоряжением) руководителя органа государственного жилищного надзора до 10 марта года, следующего за отчетным годом, и размещается на официальном сайте органа государственного жилищного надзора в сети "Интернет" до 15 марта года, следующего за отчетным годом.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21. Доклад о правоприменительной практике подлежит направлению органом государственного жилищного надзора в адрес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течение 2 рабочих дней со дня его размещения на официальном сайте органа государственного жилищного надзора в сети "Интернет".</w:t>
      </w:r>
    </w:p>
    <w:p w:rsidR="00EA62F0" w:rsidRDefault="00EA62F0">
      <w:pPr>
        <w:pStyle w:val="ConsPlusNormal"/>
        <w:spacing w:before="220"/>
        <w:ind w:firstLine="540"/>
        <w:jc w:val="both"/>
      </w:pPr>
      <w:proofErr w:type="gramStart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до 15 апреля года, следующего за отчетным годом, готовит ежегодный доклад о состоянии государственного жилищного надзора, содержащий результаты обобщения правоприменительной практики по осуществлению государственного жилищного надзора в Российской Федерации, и размещает его на своем официальном сайте в сети "Интернет".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22. Объявление предостережения осуществляется в </w:t>
      </w:r>
      <w:proofErr w:type="gramStart"/>
      <w:r>
        <w:t>соответствии</w:t>
      </w:r>
      <w:proofErr w:type="gramEnd"/>
      <w:r>
        <w:t xml:space="preserve"> со </w:t>
      </w:r>
      <w:hyperlink r:id="rId18" w:history="1">
        <w:r>
          <w:rPr>
            <w:color w:val="0000FF"/>
          </w:rPr>
          <w:t>статьей 49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Контролируемое лицо не позднее 15 рабочих дней после получения предостережения о недопустимости нарушения обязательных требований вправе подать в соответствующий орган государственного жилищного надзора возражение в отношении указанного предостережения, в котором указываются:</w:t>
      </w:r>
    </w:p>
    <w:p w:rsidR="00EA62F0" w:rsidRDefault="00EA62F0">
      <w:pPr>
        <w:pStyle w:val="ConsPlusNormal"/>
        <w:spacing w:before="220"/>
        <w:ind w:firstLine="540"/>
        <w:jc w:val="both"/>
      </w:pPr>
      <w:proofErr w:type="gramStart"/>
      <w:r>
        <w:t>наименование юридического лица, фамилия, имя, отчество (при наличии) физического лица, фамилия, имя, отчество (при наличии) индивидуального предпринимателя;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- контролируемого лица;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дата и номер предостережения, направленного в адрес контролируемого лица;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обоснование позиции контролируемого лица в отношении указанных в предостережении его действий (бездействия), которые приводят или могут привести к нарушению обязательных требований.</w:t>
      </w:r>
    </w:p>
    <w:p w:rsidR="00EA62F0" w:rsidRDefault="00EA62F0">
      <w:pPr>
        <w:pStyle w:val="ConsPlusNormal"/>
        <w:spacing w:before="220"/>
        <w:ind w:firstLine="540"/>
        <w:jc w:val="both"/>
      </w:pPr>
      <w:proofErr w:type="gramStart"/>
      <w:r>
        <w:t>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обязательных требований, или иными указанными в таком предостережении способами.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Орган государственного жилищного надзора по итогам рассмотрения возражения в </w:t>
      </w:r>
      <w:proofErr w:type="gramStart"/>
      <w:r>
        <w:t>отношении</w:t>
      </w:r>
      <w:proofErr w:type="gramEnd"/>
      <w:r>
        <w:t xml:space="preserve"> предостережения о недопустимости нарушения обязательных требований направляет ответ контролируемому лицу в течение 20 рабочих дней со дня получения такого возражения.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23. Консультирование осуществляется в </w:t>
      </w:r>
      <w:proofErr w:type="gramStart"/>
      <w:r>
        <w:t>соответствии</w:t>
      </w:r>
      <w:proofErr w:type="gramEnd"/>
      <w:r>
        <w:t xml:space="preserve"> со </w:t>
      </w:r>
      <w:hyperlink r:id="rId19" w:history="1">
        <w:r>
          <w:rPr>
            <w:color w:val="0000FF"/>
          </w:rPr>
          <w:t>статьей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24. Консультирование осуществляется по следующим вопросам: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а) организация и осуществление государственного жилищного надзора;</w:t>
      </w:r>
    </w:p>
    <w:p w:rsidR="00EA62F0" w:rsidRDefault="00EA62F0">
      <w:pPr>
        <w:pStyle w:val="ConsPlusNormal"/>
        <w:spacing w:before="220"/>
        <w:ind w:firstLine="540"/>
        <w:jc w:val="both"/>
      </w:pPr>
      <w:proofErr w:type="gramStart"/>
      <w:r>
        <w:t>б) порядок проведения профилактических мероприятий;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bookmarkStart w:id="1" w:name="P131"/>
      <w:bookmarkEnd w:id="1"/>
      <w:r>
        <w:t>в) предмет государственного жилищного надзора.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25. Письменное консультирование осуществляется по вопросу, предусмотренному </w:t>
      </w:r>
      <w:hyperlink w:anchor="P131" w:history="1">
        <w:r>
          <w:rPr>
            <w:color w:val="0000FF"/>
          </w:rPr>
          <w:t>подпунктом "в" пункта 24</w:t>
        </w:r>
      </w:hyperlink>
      <w:r>
        <w:t xml:space="preserve"> настоящего документа, в случае поступления соответствующего обращения в письменной форме.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В случае поступления 5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официальном сайте органа государственного жилищного надзора в информационно-телекоммуникационной сети "Интернет"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органа государственного жилищного надзора.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27. Профилактический визит осуществляется в </w:t>
      </w:r>
      <w:proofErr w:type="gramStart"/>
      <w:r>
        <w:t>соответствии</w:t>
      </w:r>
      <w:proofErr w:type="gramEnd"/>
      <w:r>
        <w:t xml:space="preserve"> со </w:t>
      </w:r>
      <w:hyperlink r:id="rId20" w:history="1">
        <w:r>
          <w:rPr>
            <w:color w:val="0000FF"/>
          </w:rPr>
          <w:t>статьей 52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Профилактический визит проводится в форме профилактической беседы по месту осуществления деятельности контролируемого лица или с использованием видео-конференц-связи.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Обязательные профилактические визиты проводятся в </w:t>
      </w:r>
      <w:proofErr w:type="gramStart"/>
      <w:r>
        <w:t>отношении</w:t>
      </w:r>
      <w:proofErr w:type="gramEnd"/>
      <w:r>
        <w:t>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а) объектов государственного жилищного надзора, отнесенных к категории высокого риска;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б) контролируемых лиц, приступающих к осуществлению деятельности по управлению многоквартирными домами.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Title"/>
        <w:jc w:val="center"/>
        <w:outlineLvl w:val="1"/>
      </w:pPr>
      <w:r>
        <w:t xml:space="preserve">IV. Организация проведения </w:t>
      </w:r>
      <w:proofErr w:type="gramStart"/>
      <w:r>
        <w:t>контрольных</w:t>
      </w:r>
      <w:proofErr w:type="gramEnd"/>
    </w:p>
    <w:p w:rsidR="00EA62F0" w:rsidRDefault="00EA62F0">
      <w:pPr>
        <w:pStyle w:val="ConsPlusTitle"/>
        <w:jc w:val="center"/>
      </w:pPr>
      <w:r>
        <w:t xml:space="preserve">(надзорных) мероприятий при осуществлении </w:t>
      </w:r>
      <w:proofErr w:type="gramStart"/>
      <w:r>
        <w:t>государственного</w:t>
      </w:r>
      <w:proofErr w:type="gramEnd"/>
    </w:p>
    <w:p w:rsidR="00EA62F0" w:rsidRDefault="00EA62F0">
      <w:pPr>
        <w:pStyle w:val="ConsPlusTitle"/>
        <w:jc w:val="center"/>
      </w:pPr>
      <w:r>
        <w:t>жилищного надзора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ind w:firstLine="540"/>
        <w:jc w:val="both"/>
      </w:pPr>
      <w:bookmarkStart w:id="2" w:name="P144"/>
      <w:bookmarkEnd w:id="2"/>
      <w:r>
        <w:t>28. При осуществлении государственного жилищного надзора проводятся следующие контрольные (надзорные) мероприятия: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предусматривающие</w:t>
      </w:r>
      <w:proofErr w:type="gramEnd"/>
      <w:r>
        <w:t xml:space="preserve"> взаимодействие с контролируемым лицом на плановой и внеплановой основе: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инспекционный визит;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документарная проверка;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выездная проверка;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б) без взаимодействия с контролируемым лицом: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наблюдение за соблюдением обязательных требований;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выездное обследование.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29. При осуществлении государственного жилищного надзора в отношении действий (бездействия) гражданина плановые контрольные (надзорные) мероприятия, указанные в </w:t>
      </w:r>
      <w:hyperlink w:anchor="P144" w:history="1">
        <w:r>
          <w:rPr>
            <w:color w:val="0000FF"/>
          </w:rPr>
          <w:t>пункте 28</w:t>
        </w:r>
      </w:hyperlink>
      <w:r>
        <w:t xml:space="preserve"> настоящего документа, не проводятся.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30.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31. В ходе инспекционного визита могут совершаться следующие контрольные (надзорные) действия: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а) осмотр;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б) опрос;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г) истребование документов, которые в </w:t>
      </w:r>
      <w:proofErr w:type="gramStart"/>
      <w:r>
        <w:t>соответствии</w:t>
      </w:r>
      <w:proofErr w:type="gramEnd"/>
      <w:r>
        <w:t xml:space="preserve">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32. В ходе документарной проверки могут совершаться следующие контрольные (надзорные) действия: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б) истребование документов.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33. В ходе выездной проверки могут совершаться следующие контрольные (надзорные) действия: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а) осмотр;</w:t>
      </w:r>
    </w:p>
    <w:p w:rsidR="00EA62F0" w:rsidRDefault="00EA62F0">
      <w:pPr>
        <w:pStyle w:val="ConsPlusNormal"/>
        <w:spacing w:before="220"/>
        <w:ind w:firstLine="540"/>
        <w:jc w:val="both"/>
      </w:pPr>
      <w:proofErr w:type="gramStart"/>
      <w:r>
        <w:t>б) опрос;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г) инструментальное обследование;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д) экспертиза.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34.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35. Внеплановые контрольные (надзорные) мероприятия при осуществлении государственного жилищного надзора проводятся по основаниям, предусмотренным </w:t>
      </w:r>
      <w:hyperlink r:id="rId2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" w:history="1">
        <w:r>
          <w:rPr>
            <w:color w:val="0000FF"/>
          </w:rPr>
          <w:t>3</w:t>
        </w:r>
      </w:hyperlink>
      <w:r>
        <w:t xml:space="preserve"> - </w:t>
      </w:r>
      <w:hyperlink r:id="rId23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24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36.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По результатам рассмотрения представленной информации органом государственного контроля 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представления индивидуальным предпринимателем, гражданином, информации о невозможности присутствия при проведении контрольного (надзорного) мероприятия.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>38. При осуществлении наблюдения за соблюдением обязательных требований орган государственного жилищного надзора: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а) проверяет своевременность, полноту и достоверность поступивших документов и сведений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Федерации;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б) изучает размещенную в системе жилищно-коммунального хозяйства информацию о деятельности контролируемых лиц.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39. При проведении выездной проверки или инспекционного визита должностные лица, уполномоченные на осуществление государственного жилищного надзора, для фиксации доказательств нарушений обязательных требований могут использовать фотосъемку, ауди</w:t>
      </w:r>
      <w:proofErr w:type="gramStart"/>
      <w:r>
        <w:t>о-</w:t>
      </w:r>
      <w:proofErr w:type="gramEnd"/>
      <w:r>
        <w:t xml:space="preserve"> и видеозапись, иные способы фиксации доказательств.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Решение о необходимости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</w:t>
      </w:r>
      <w:proofErr w:type="gramStart"/>
      <w:r>
        <w:t>о-</w:t>
      </w:r>
      <w:proofErr w:type="gramEnd"/>
      <w:r>
        <w:t xml:space="preserve"> и видеозаписи, фотоаппаратов, необходимых для проведения контрольных (надзорных) мероприятий, фотосъемки, аудио- и видеозаписи при осуществлении контрольных (надзорных) мероприятий, принимается инспектором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>
        <w:t>о-</w:t>
      </w:r>
      <w:proofErr w:type="gramEnd"/>
      <w:r>
        <w:t xml:space="preserve"> и видеозаписи. Информация о проведении фотосъемки, ауди</w:t>
      </w:r>
      <w:proofErr w:type="gramStart"/>
      <w:r>
        <w:t>о-</w:t>
      </w:r>
      <w:proofErr w:type="gramEnd"/>
      <w:r>
        <w:t xml:space="preserve"> и видеозаписи и об использованных для этих целей технических средствах отражается в акте контрольного (надзорного) мероприятия (далее - акт).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Ауди</w:t>
      </w:r>
      <w:proofErr w:type="gramStart"/>
      <w:r>
        <w:t>о-</w:t>
      </w:r>
      <w:proofErr w:type="gramEnd"/>
      <w:r>
        <w:t xml:space="preserve"> и видеозапись осуществляются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>
        <w:t>фиксируются и указываются</w:t>
      </w:r>
      <w:proofErr w:type="gramEnd"/>
      <w:r>
        <w:t xml:space="preserve"> место и характер выявленного нарушения обязательных требований.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Результаты проведения фотосъемки, ауди</w:t>
      </w:r>
      <w:proofErr w:type="gramStart"/>
      <w:r>
        <w:t>о-</w:t>
      </w:r>
      <w:proofErr w:type="gramEnd"/>
      <w:r>
        <w:t xml:space="preserve"> и видеозаписи являются приложением к акту.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Использование фотосъемки, ауди</w:t>
      </w:r>
      <w:proofErr w:type="gramStart"/>
      <w:r>
        <w:t>о-</w:t>
      </w:r>
      <w:proofErr w:type="gramEnd"/>
      <w:r>
        <w:t xml:space="preserve">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Title"/>
        <w:jc w:val="center"/>
        <w:outlineLvl w:val="1"/>
      </w:pPr>
      <w:r>
        <w:t xml:space="preserve">V. Оформление результатов </w:t>
      </w:r>
      <w:proofErr w:type="gramStart"/>
      <w:r>
        <w:t>контрольного</w:t>
      </w:r>
      <w:proofErr w:type="gramEnd"/>
    </w:p>
    <w:p w:rsidR="00EA62F0" w:rsidRDefault="00EA62F0">
      <w:pPr>
        <w:pStyle w:val="ConsPlusTitle"/>
        <w:jc w:val="center"/>
      </w:pPr>
      <w:r>
        <w:t>(надзорного) мероприятия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ind w:firstLine="540"/>
        <w:jc w:val="both"/>
      </w:pPr>
      <w:r>
        <w:t xml:space="preserve">40. Оформление результатов контрольного (надзорного) мероприятия осуществляется в </w:t>
      </w:r>
      <w:proofErr w:type="gramStart"/>
      <w:r>
        <w:t>соответствии</w:t>
      </w:r>
      <w:proofErr w:type="gramEnd"/>
      <w:r>
        <w:t xml:space="preserve"> со </w:t>
      </w:r>
      <w:hyperlink r:id="rId25" w:history="1">
        <w:r>
          <w:rPr>
            <w:color w:val="0000FF"/>
          </w:rPr>
          <w:t>статьей 87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41. По окончании проведения контрольного (надзорного) мероприятия, предусматривающего взаимодействие с контролируемым лицом, составляется акт.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42.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43. При отказе или невозможности подписания контролируемым лицом или его представителем акта в акте делается соответствующая отметка. В этом случае акт направляется контролируемому лицу в порядке, установленном </w:t>
      </w:r>
      <w:hyperlink r:id="rId26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44.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В случае выявления по результатам проведения контрольного (надзорного) мероприятия нарушения контролируемым лицом обязательных требований органом государственного жилищного надзора после оформление акта выдается предписание об 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46.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r:id="rId27" w:history="1">
        <w:r>
          <w:rPr>
            <w:color w:val="0000FF"/>
          </w:rPr>
          <w:t>частью 2 статьи 88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Title"/>
        <w:jc w:val="center"/>
        <w:outlineLvl w:val="1"/>
      </w:pPr>
      <w:r>
        <w:t>VI. Порядок обжалования решений органов государственного</w:t>
      </w:r>
    </w:p>
    <w:p w:rsidR="00EA62F0" w:rsidRDefault="00EA62F0">
      <w:pPr>
        <w:pStyle w:val="ConsPlusTitle"/>
        <w:jc w:val="center"/>
      </w:pPr>
      <w:r>
        <w:t>жилищного надзора, действий (бездействия) должностных лиц</w:t>
      </w:r>
    </w:p>
    <w:p w:rsidR="00EA62F0" w:rsidRDefault="00EA62F0">
      <w:pPr>
        <w:pStyle w:val="ConsPlusTitle"/>
        <w:jc w:val="center"/>
      </w:pPr>
      <w:r>
        <w:t>при осуществлении государственного жилищного надзора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ind w:firstLine="540"/>
        <w:jc w:val="both"/>
      </w:pPr>
      <w:r>
        <w:t xml:space="preserve">47. Правом на досудебное обжалование решений органа государственного жилищного надзора, актов, действий (бездействия) должностных лиц органа государственного жилищного надзора в рамках контрольных (надзорных) мероприятий обладают контролируемые лица, указанные в </w:t>
      </w:r>
      <w:hyperlink r:id="rId28" w:history="1">
        <w:r>
          <w:rPr>
            <w:color w:val="0000FF"/>
          </w:rPr>
          <w:t>части 4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48. Жалоба на решение территориального органа государственного жилищного надзора, действия (бездействие) его должностных лиц рассматривается руководителем (заместителем руководителя) территориального органа либо органа государственного жилищного надзора.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государственного жилищного надзора рассматривается вышестоящим органом государственного жилищного надзора.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Жалоба на решение, действия (бездействие) должностного лица органа государственного жилищного надзора рассматривается руководителем органа государственного жилищного надзора.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Жалоба на решение органа государственного жилищного надзора и его территориальных органов, действия (бездействие) их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>50. Жалоба на предписание органа государственного жилищного надзора может быть подана в течение 10 рабочих дней с момента получения контролируемым лицом предписания.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51. В случае пропуска по уважительной причине срока подачи жалобы указанный срок по ходатайству лица, подающего жалобу, может быть восстановлен органом государственного жилищного надзора, уполномоченным на рассмотрение жалобы.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jc w:val="right"/>
        <w:outlineLvl w:val="1"/>
      </w:pPr>
      <w:r>
        <w:t>Приложение</w:t>
      </w:r>
    </w:p>
    <w:p w:rsidR="00EA62F0" w:rsidRDefault="00EA62F0">
      <w:pPr>
        <w:pStyle w:val="ConsPlusNormal"/>
        <w:jc w:val="right"/>
      </w:pPr>
      <w:r>
        <w:t>к общим требованиям</w:t>
      </w:r>
    </w:p>
    <w:p w:rsidR="00EA62F0" w:rsidRDefault="00EA62F0">
      <w:pPr>
        <w:pStyle w:val="ConsPlusNormal"/>
        <w:jc w:val="right"/>
      </w:pPr>
      <w:r>
        <w:t>к организации и осуществлению</w:t>
      </w:r>
    </w:p>
    <w:p w:rsidR="00EA62F0" w:rsidRDefault="00EA62F0">
      <w:pPr>
        <w:pStyle w:val="ConsPlusNormal"/>
        <w:jc w:val="right"/>
      </w:pPr>
      <w:r>
        <w:t>регионального государственного</w:t>
      </w:r>
    </w:p>
    <w:p w:rsidR="00EA62F0" w:rsidRDefault="00EA62F0">
      <w:pPr>
        <w:pStyle w:val="ConsPlusNormal"/>
        <w:jc w:val="right"/>
      </w:pPr>
      <w:r>
        <w:t>жилищного надзора (надзора)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Title"/>
        <w:jc w:val="center"/>
      </w:pPr>
      <w:bookmarkStart w:id="3" w:name="P214"/>
      <w:bookmarkEnd w:id="3"/>
      <w:r>
        <w:t>КРИТЕРИИ</w:t>
      </w:r>
    </w:p>
    <w:p w:rsidR="00EA62F0" w:rsidRDefault="00EA62F0">
      <w:pPr>
        <w:pStyle w:val="ConsPlusTitle"/>
        <w:jc w:val="center"/>
      </w:pPr>
      <w:r>
        <w:t>ОТНЕСЕНИЯ ОБЪЕКТОВ РЕГИОНАЛЬНОГО ГОСУДАРСТВЕННОГО ЖИЛИЩНОГО</w:t>
      </w:r>
    </w:p>
    <w:p w:rsidR="00EA62F0" w:rsidRDefault="00EA62F0">
      <w:pPr>
        <w:pStyle w:val="ConsPlusTitle"/>
        <w:jc w:val="center"/>
      </w:pPr>
      <w:r>
        <w:t>КОНТРОЛЯ (НАДЗОРА) К КАТЕГОРИЯМ РИСКА ПРИЧИНЕНИЯ ВРЕДА</w:t>
      </w:r>
    </w:p>
    <w:p w:rsidR="00EA62F0" w:rsidRDefault="00EA62F0">
      <w:pPr>
        <w:pStyle w:val="ConsPlusTitle"/>
        <w:jc w:val="center"/>
      </w:pPr>
      <w:r>
        <w:t>(УЩЕРБА) ОХРАНЯЕМЫМ ЗАКОНОМ ЦЕННОСТЯМ</w:t>
      </w: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ind w:firstLine="540"/>
        <w:jc w:val="both"/>
      </w:pPr>
      <w:bookmarkStart w:id="4" w:name="P219"/>
      <w:bookmarkEnd w:id="4"/>
      <w:proofErr w:type="gramStart"/>
      <w: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фонда, деятельность контролируемых лиц, подлежащая региональному государственному жилищному контролю (надзору) (далее - государственный жилищный надзор), разделяется на группу тяжести "А" или "Б" (далее</w:t>
      </w:r>
      <w:proofErr w:type="gramEnd"/>
      <w:r>
        <w:t xml:space="preserve"> - группы тяжести).</w:t>
      </w:r>
    </w:p>
    <w:p w:rsidR="00EA62F0" w:rsidRDefault="00EA62F0">
      <w:pPr>
        <w:pStyle w:val="ConsPlusNormal"/>
        <w:spacing w:before="220"/>
        <w:ind w:firstLine="540"/>
        <w:jc w:val="both"/>
      </w:pPr>
      <w:proofErr w:type="gramStart"/>
      <w:r>
        <w:t>К группе тяжести "А"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  <w:proofErr w:type="gramEnd"/>
    </w:p>
    <w:p w:rsidR="00EA62F0" w:rsidRDefault="00EA62F0">
      <w:pPr>
        <w:pStyle w:val="ConsPlusNormal"/>
        <w:spacing w:before="220"/>
        <w:ind w:firstLine="540"/>
        <w:jc w:val="both"/>
      </w:pPr>
      <w:r>
        <w:t>В иных случаях деятельность контролируемых лиц относится к группе тяжести "Б".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С учетом оценки вероятности несоблюдения контролируемыми лицами обязательных требований, указанных в </w:t>
      </w:r>
      <w:hyperlink w:anchor="P219" w:history="1">
        <w:r>
          <w:rPr>
            <w:color w:val="0000FF"/>
          </w:rPr>
          <w:t>абзаце первом</w:t>
        </w:r>
      </w:hyperlink>
      <w:r>
        <w:t xml:space="preserve"> настоящего приложения, деятельность, подлежащая государственному жилищному надзору, разделяется на группу вероятности "1" или "2" (далее - группы вероятности).</w:t>
      </w:r>
    </w:p>
    <w:p w:rsidR="00EA62F0" w:rsidRDefault="00EA62F0">
      <w:pPr>
        <w:pStyle w:val="ConsPlusNormal"/>
        <w:spacing w:before="220"/>
        <w:ind w:firstLine="540"/>
        <w:jc w:val="both"/>
      </w:pPr>
      <w:proofErr w:type="gramStart"/>
      <w:r>
        <w:t xml:space="preserve">К группе вероятности "1"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29" w:history="1">
        <w:r>
          <w:rPr>
            <w:color w:val="0000FF"/>
          </w:rPr>
          <w:t>статьями 7.21</w:t>
        </w:r>
        <w:proofErr w:type="gramEnd"/>
      </w:hyperlink>
      <w:r>
        <w:t xml:space="preserve"> - </w:t>
      </w:r>
      <w:hyperlink r:id="rId30" w:history="1">
        <w:proofErr w:type="gramStart"/>
        <w:r>
          <w:rPr>
            <w:color w:val="0000FF"/>
          </w:rPr>
          <w:t>7.23</w:t>
        </w:r>
      </w:hyperlink>
      <w:r>
        <w:t xml:space="preserve">, </w:t>
      </w:r>
      <w:hyperlink r:id="rId31" w:history="1">
        <w:r>
          <w:rPr>
            <w:color w:val="0000FF"/>
          </w:rPr>
          <w:t>частью 1 статьи 7.23.2</w:t>
        </w:r>
      </w:hyperlink>
      <w:r>
        <w:t xml:space="preserve">, </w:t>
      </w:r>
      <w:hyperlink r:id="rId32" w:history="1">
        <w:r>
          <w:rPr>
            <w:color w:val="0000FF"/>
          </w:rPr>
          <w:t>статьями 7.23.3</w:t>
        </w:r>
      </w:hyperlink>
      <w:r>
        <w:t xml:space="preserve">, </w:t>
      </w:r>
      <w:hyperlink r:id="rId33" w:history="1">
        <w:r>
          <w:rPr>
            <w:color w:val="0000FF"/>
          </w:rPr>
          <w:t>9.5.1</w:t>
        </w:r>
      </w:hyperlink>
      <w:r>
        <w:t xml:space="preserve">, </w:t>
      </w:r>
      <w:hyperlink r:id="rId34" w:history="1">
        <w:r>
          <w:rPr>
            <w:color w:val="0000FF"/>
          </w:rPr>
          <w:t>статьей 9.13</w:t>
        </w:r>
      </w:hyperlink>
      <w: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35" w:history="1">
        <w:r>
          <w:rPr>
            <w:color w:val="0000FF"/>
          </w:rPr>
          <w:t>частями 4</w:t>
        </w:r>
      </w:hyperlink>
      <w:r>
        <w:t xml:space="preserve">, </w:t>
      </w:r>
      <w:hyperlink r:id="rId36" w:history="1">
        <w:r>
          <w:rPr>
            <w:color w:val="0000FF"/>
          </w:rPr>
          <w:t>5</w:t>
        </w:r>
      </w:hyperlink>
      <w:r>
        <w:t xml:space="preserve"> и </w:t>
      </w:r>
      <w:hyperlink r:id="rId37" w:history="1">
        <w:r>
          <w:rPr>
            <w:color w:val="0000FF"/>
          </w:rPr>
          <w:t>частью 12</w:t>
        </w:r>
      </w:hyperlink>
      <w: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38" w:history="1">
        <w:r>
          <w:rPr>
            <w:color w:val="0000FF"/>
          </w:rPr>
          <w:t>частями 1</w:t>
        </w:r>
        <w:proofErr w:type="gramEnd"/>
      </w:hyperlink>
      <w:r>
        <w:t xml:space="preserve"> - </w:t>
      </w:r>
      <w:hyperlink r:id="rId39" w:history="1">
        <w:r>
          <w:rPr>
            <w:color w:val="0000FF"/>
          </w:rPr>
          <w:t>4 статьи 9.23</w:t>
        </w:r>
      </w:hyperlink>
      <w:r>
        <w:t xml:space="preserve">, </w:t>
      </w:r>
      <w:hyperlink r:id="rId40" w:history="1">
        <w:r>
          <w:rPr>
            <w:color w:val="0000FF"/>
          </w:rPr>
          <w:t>частью 1 статьи 13.19.2</w:t>
        </w:r>
      </w:hyperlink>
      <w: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 xml:space="preserve">К группе вероятности "2" относится деятельность контролируемых лиц, у которых в течение последних 3 лет при проведении планового или внепланового контрольного (надзорного) мероприятия не были выявлены нарушения обязательных требований, указанных в </w:t>
      </w:r>
      <w:hyperlink w:anchor="P219" w:history="1">
        <w:r>
          <w:rPr>
            <w:color w:val="0000FF"/>
          </w:rPr>
          <w:t>абзаце первом</w:t>
        </w:r>
      </w:hyperlink>
      <w:r>
        <w:t xml:space="preserve"> настоящего приложения.</w:t>
      </w:r>
    </w:p>
    <w:p w:rsidR="00EA62F0" w:rsidRDefault="00EA62F0">
      <w:pPr>
        <w:pStyle w:val="ConsPlusNormal"/>
        <w:spacing w:before="220"/>
        <w:ind w:firstLine="540"/>
        <w:jc w:val="both"/>
      </w:pPr>
      <w: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EA62F0" w:rsidRDefault="00EA62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EA62F0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62F0" w:rsidRDefault="00EA62F0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EA62F0" w:rsidRDefault="00EA62F0">
            <w:pPr>
              <w:pStyle w:val="ConsPlusNormal"/>
              <w:jc w:val="center"/>
            </w:pPr>
            <w: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62F0" w:rsidRDefault="00EA62F0">
            <w:pPr>
              <w:pStyle w:val="ConsPlusNormal"/>
              <w:jc w:val="center"/>
            </w:pPr>
            <w:r>
              <w:t>Группа вероятности</w:t>
            </w:r>
          </w:p>
        </w:tc>
      </w:tr>
      <w:tr w:rsidR="00EA6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2F0" w:rsidRDefault="00EA62F0">
            <w:pPr>
              <w:pStyle w:val="ConsPlusNormal"/>
            </w:pPr>
            <w: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2F0" w:rsidRDefault="00EA62F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2F0" w:rsidRDefault="00EA62F0">
            <w:pPr>
              <w:pStyle w:val="ConsPlusNormal"/>
              <w:jc w:val="center"/>
            </w:pPr>
            <w:r>
              <w:t>1</w:t>
            </w:r>
          </w:p>
        </w:tc>
      </w:tr>
      <w:tr w:rsidR="00EA6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EA62F0" w:rsidRDefault="00EA62F0">
            <w:pPr>
              <w:pStyle w:val="ConsPlusNormal"/>
            </w:pPr>
            <w:r>
              <w:t>Средний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A62F0" w:rsidRDefault="00EA62F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A62F0" w:rsidRDefault="00EA62F0">
            <w:pPr>
              <w:pStyle w:val="ConsPlusNormal"/>
              <w:jc w:val="center"/>
            </w:pPr>
            <w:r>
              <w:t>2</w:t>
            </w:r>
          </w:p>
        </w:tc>
      </w:tr>
      <w:tr w:rsidR="00EA6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EA62F0" w:rsidRDefault="00EA62F0">
            <w:pPr>
              <w:pStyle w:val="ConsPlusNormal"/>
            </w:pPr>
            <w:r>
              <w:t>Умеренный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A62F0" w:rsidRDefault="00EA62F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A62F0" w:rsidRDefault="00EA62F0">
            <w:pPr>
              <w:pStyle w:val="ConsPlusNormal"/>
              <w:jc w:val="center"/>
            </w:pPr>
            <w:r>
              <w:t>1</w:t>
            </w:r>
          </w:p>
        </w:tc>
      </w:tr>
      <w:tr w:rsidR="00EA6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2F0" w:rsidRDefault="00EA62F0">
            <w:pPr>
              <w:pStyle w:val="ConsPlusNormal"/>
            </w:pPr>
            <w:r>
              <w:t>Низкий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2F0" w:rsidRDefault="00EA62F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2F0" w:rsidRDefault="00EA62F0">
            <w:pPr>
              <w:pStyle w:val="ConsPlusNormal"/>
              <w:jc w:val="center"/>
            </w:pPr>
            <w:r>
              <w:t>2</w:t>
            </w:r>
          </w:p>
        </w:tc>
      </w:tr>
    </w:tbl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jc w:val="both"/>
      </w:pPr>
    </w:p>
    <w:p w:rsidR="00EA62F0" w:rsidRDefault="00EA6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42A" w:rsidRDefault="0065542A"/>
    <w:sectPr w:rsidR="0065542A" w:rsidSect="00B01A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F0"/>
    <w:rsid w:val="0065542A"/>
    <w:rsid w:val="00B01A7A"/>
    <w:rsid w:val="00C242FD"/>
    <w:rsid w:val="00EA62F0"/>
    <w:rsid w:val="00E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77515256B0848E4C00FB1A2106BB89D502F0F0CA93ECBCE62A6DE604FBA3FF9A010B90DBAD04E6F1A123B6EDD64F6712455CBB76FD512sCQFF" TargetMode="External"/><Relationship Id="rId13" Type="http://schemas.openxmlformats.org/officeDocument/2006/relationships/hyperlink" Target="consultantplus://offline/ref=48977515256B0848E4C00FB1A2106BB89A582A090EA83ECBCE62A6DE604FBA3FF9A010B90DBAD147641A123B6EDD64F6712455CBB76FD512sCQFF" TargetMode="External"/><Relationship Id="rId18" Type="http://schemas.openxmlformats.org/officeDocument/2006/relationships/hyperlink" Target="consultantplus://offline/ref=48977515256B0848E4C00FB1A2106BB89D50260B08A03ECBCE62A6DE604FBA3FF9A010B90DBAD44B6A1A123B6EDD64F6712455CBB76FD512sCQFF" TargetMode="External"/><Relationship Id="rId26" Type="http://schemas.openxmlformats.org/officeDocument/2006/relationships/hyperlink" Target="consultantplus://offline/ref=48977515256B0848E4C00FB1A2106BB89D50260B08A03ECBCE62A6DE604FBA3FF9A010B90DBAD34D681A123B6EDD64F6712455CBB76FD512sCQFF" TargetMode="External"/><Relationship Id="rId39" Type="http://schemas.openxmlformats.org/officeDocument/2006/relationships/hyperlink" Target="consultantplus://offline/ref=48977515256B0848E4C00FB1A2106BB89A592B070FA23ECBCE62A6DE604FBA3FF9A010BF09BDD9443940023F278B69EB713F4BCCA96FsDQ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977515256B0848E4C00FB1A2106BB89D50260B08A03ECBCE62A6DE604FBA3FF9A010B90DBAD74C691A123B6EDD64F6712455CBB76FD512sCQFF" TargetMode="External"/><Relationship Id="rId34" Type="http://schemas.openxmlformats.org/officeDocument/2006/relationships/hyperlink" Target="consultantplus://offline/ref=48977515256B0848E4C00FB1A2106BB89A592B070FA23ECBCE62A6DE604FBA3FF9A010B00AB9D2443940023F278B69EB713F4BCCA96FsDQ7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8977515256B0848E4C00FB1A2106BB89D5829060DA73ECBCE62A6DE604FBA3FEBA048B50EBACF4F680F446A28s8QAF" TargetMode="External"/><Relationship Id="rId12" Type="http://schemas.openxmlformats.org/officeDocument/2006/relationships/hyperlink" Target="consultantplus://offline/ref=48977515256B0848E4C00FB1A2106BB89A59290C0DA03ECBCE62A6DE604FBA3FF9A010B90DBAD2443940023F278B69EB713F4BCCA96FsDQ7F" TargetMode="External"/><Relationship Id="rId17" Type="http://schemas.openxmlformats.org/officeDocument/2006/relationships/hyperlink" Target="consultantplus://offline/ref=48977515256B0848E4C00FB1A2106BB89D50260B08A03ECBCE62A6DE604FBA3FF9A010B90DBAD44E6F1A123B6EDD64F6712455CBB76FD512sCQFF" TargetMode="External"/><Relationship Id="rId25" Type="http://schemas.openxmlformats.org/officeDocument/2006/relationships/hyperlink" Target="consultantplus://offline/ref=48977515256B0848E4C00FB1A2106BB89D50260B08A03ECBCE62A6DE604FBA3FF9A010B90DBAD8476C1A123B6EDD64F6712455CBB76FD512sCQFF" TargetMode="External"/><Relationship Id="rId33" Type="http://schemas.openxmlformats.org/officeDocument/2006/relationships/hyperlink" Target="consultantplus://offline/ref=48977515256B0848E4C00FB1A2106BB89A592B070FA23ECBCE62A6DE604FBA3FF9A010BF0ABED9443940023F278B69EB713F4BCCA96FsDQ7F" TargetMode="External"/><Relationship Id="rId38" Type="http://schemas.openxmlformats.org/officeDocument/2006/relationships/hyperlink" Target="consultantplus://offline/ref=48977515256B0848E4C00FB1A2106BB89A592B070FA23ECBCE62A6DE604FBA3FF9A010BF09BDD3443940023F278B69EB713F4BCCA96FsDQ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977515256B0848E4C00FB1A2106BB89D50260B08A03ECBCE62A6DE604FBA3FF9A010B90DBAD44F641A123B6EDD64F6712455CBB76FD512sCQFF" TargetMode="External"/><Relationship Id="rId20" Type="http://schemas.openxmlformats.org/officeDocument/2006/relationships/hyperlink" Target="consultantplus://offline/ref=48977515256B0848E4C00FB1A2106BB89D50260B08A03ECBCE62A6DE604FBA3FF9A010B90DBAD4486F1A123B6EDD64F6712455CBB76FD512sCQFF" TargetMode="External"/><Relationship Id="rId29" Type="http://schemas.openxmlformats.org/officeDocument/2006/relationships/hyperlink" Target="consultantplus://offline/ref=48977515256B0848E4C00FB1A2106BB89A592B070FA23ECBCE62A6DE604FBA3FF9A010B10DB9D9443940023F278B69EB713F4BCCA96FsDQ7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77515256B0848E4C00FB1A2106BB89A59290C0DA03ECBCE62A6DE604FBA3FF9A010B90DBBD7443940023F278B69EB713F4BCCA96FsDQ7F" TargetMode="External"/><Relationship Id="rId11" Type="http://schemas.openxmlformats.org/officeDocument/2006/relationships/hyperlink" Target="consultantplus://offline/ref=48977515256B0848E4C00FB1A2106BB89D5829090FA23ECBCE62A6DE604FBA3FF9A010B90DBAD14D641A123B6EDD64F6712455CBB76FD512sCQFF" TargetMode="External"/><Relationship Id="rId24" Type="http://schemas.openxmlformats.org/officeDocument/2006/relationships/hyperlink" Target="consultantplus://offline/ref=48977515256B0848E4C00FB1A2106BB89D50260B08A03ECBCE62A6DE604FBA3FF9A010B90DBBD0476A1A123B6EDD64F6712455CBB76FD512sCQFF" TargetMode="External"/><Relationship Id="rId32" Type="http://schemas.openxmlformats.org/officeDocument/2006/relationships/hyperlink" Target="consultantplus://offline/ref=48977515256B0848E4C00FB1A2106BB89A592B070FA23ECBCE62A6DE604FBA3FF9A010BD0BBCD9443940023F278B69EB713F4BCCA96FsDQ7F" TargetMode="External"/><Relationship Id="rId37" Type="http://schemas.openxmlformats.org/officeDocument/2006/relationships/hyperlink" Target="consultantplus://offline/ref=48977515256B0848E4C00FB1A2106BB89A592B070FA23ECBCE62A6DE604FBA3FF9A010BA0DB8D7443940023F278B69EB713F4BCCA96FsDQ7F" TargetMode="External"/><Relationship Id="rId40" Type="http://schemas.openxmlformats.org/officeDocument/2006/relationships/hyperlink" Target="consultantplus://offline/ref=48977515256B0848E4C00FB1A2106BB89A592B070FA23ECBCE62A6DE604FBA3FF9A010B90DBED548641A123B6EDD64F6712455CBB76FD512sCQFF" TargetMode="External"/><Relationship Id="rId5" Type="http://schemas.openxmlformats.org/officeDocument/2006/relationships/hyperlink" Target="consultantplus://offline/ref=48977515256B0848E4C00FB1A2106BB89A59290C0DA03ECBCE62A6DE604FBA3FF9A010B90DBAD1443940023F278B69EB713F4BCCA96FsDQ7F" TargetMode="External"/><Relationship Id="rId15" Type="http://schemas.openxmlformats.org/officeDocument/2006/relationships/hyperlink" Target="consultantplus://offline/ref=48977515256B0848E4C00FB1A2106BB89D50260B08A03ECBCE62A6DE604FBA3FEBA048B50EBACF4F680F446A28s8QAF" TargetMode="External"/><Relationship Id="rId23" Type="http://schemas.openxmlformats.org/officeDocument/2006/relationships/hyperlink" Target="consultantplus://offline/ref=48977515256B0848E4C00FB1A2106BB89D50260B08A03ECBCE62A6DE604FBA3FF9A010B90DBAD74C641A123B6EDD64F6712455CBB76FD512sCQFF" TargetMode="External"/><Relationship Id="rId28" Type="http://schemas.openxmlformats.org/officeDocument/2006/relationships/hyperlink" Target="consultantplus://offline/ref=48977515256B0848E4C00FB1A2106BB89D50260B08A03ECBCE62A6DE604FBA3FF9A010B90DBBD04B6E1A123B6EDD64F6712455CBB76FD512sCQFF" TargetMode="External"/><Relationship Id="rId36" Type="http://schemas.openxmlformats.org/officeDocument/2006/relationships/hyperlink" Target="consultantplus://offline/ref=48977515256B0848E4C00FB1A2106BB89A592B070FA23ECBCE62A6DE604FBA3FF9A010BA0DBBD3443940023F278B69EB713F4BCCA96FsDQ7F" TargetMode="External"/><Relationship Id="rId10" Type="http://schemas.openxmlformats.org/officeDocument/2006/relationships/hyperlink" Target="consultantplus://offline/ref=48977515256B0848E4C00FB1A2106BB89C5F260C0BA93ECBCE62A6DE604FBA3FF9A010B90DBAD14E6D1A123B6EDD64F6712455CBB76FD512sCQFF" TargetMode="External"/><Relationship Id="rId19" Type="http://schemas.openxmlformats.org/officeDocument/2006/relationships/hyperlink" Target="consultantplus://offline/ref=48977515256B0848E4C00FB1A2106BB89D50260B08A03ECBCE62A6DE604FBA3FF9A010B90DBAD44A6E1A123B6EDD64F6712455CBB76FD512sCQFF" TargetMode="External"/><Relationship Id="rId31" Type="http://schemas.openxmlformats.org/officeDocument/2006/relationships/hyperlink" Target="consultantplus://offline/ref=48977515256B0848E4C00FB1A2106BB89A592B070FA23ECBCE62A6DE604FBA3FF9A010BD0FB9D9443940023F278B69EB713F4BCCA96FsD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977515256B0848E4C00FB1A2106BB89D5C270D0CA93ECBCE62A6DE604FBA3FF9A010B90DBAD1466C1A123B6EDD64F6712455CBB76FD512sCQFF" TargetMode="External"/><Relationship Id="rId14" Type="http://schemas.openxmlformats.org/officeDocument/2006/relationships/hyperlink" Target="consultantplus://offline/ref=48977515256B0848E4C00FB1A2106BB89D50260B08A03ECBCE62A6DE604FBA3FF9A010B90DBAD24E681A123B6EDD64F6712455CBB76FD512sCQFF" TargetMode="External"/><Relationship Id="rId22" Type="http://schemas.openxmlformats.org/officeDocument/2006/relationships/hyperlink" Target="consultantplus://offline/ref=48977515256B0848E4C00FB1A2106BB89D50260B08A03ECBCE62A6DE604FBA3FF9A010B90DBAD74C6B1A123B6EDD64F6712455CBB76FD512sCQFF" TargetMode="External"/><Relationship Id="rId27" Type="http://schemas.openxmlformats.org/officeDocument/2006/relationships/hyperlink" Target="consultantplus://offline/ref=48977515256B0848E4C00FB1A2106BB89D50260B08A03ECBCE62A6DE604FBA3FF9A010B90DBBD34A641A123B6EDD64F6712455CBB76FD512sCQFF" TargetMode="External"/><Relationship Id="rId30" Type="http://schemas.openxmlformats.org/officeDocument/2006/relationships/hyperlink" Target="consultantplus://offline/ref=48977515256B0848E4C00FB1A2106BB89A592B070FA23ECBCE62A6DE604FBA3FF9A010B90DBAD54A641A123B6EDD64F6712455CBB76FD512sCQFF" TargetMode="External"/><Relationship Id="rId35" Type="http://schemas.openxmlformats.org/officeDocument/2006/relationships/hyperlink" Target="consultantplus://offline/ref=48977515256B0848E4C00FB1A2106BB89A592B070FA23ECBCE62A6DE604FBA3FF9A010BA0DBBD1443940023F278B69EB713F4BCCA96FsD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Воронская</dc:creator>
  <cp:lastModifiedBy>Наталья Воронская</cp:lastModifiedBy>
  <cp:revision>3</cp:revision>
  <dcterms:created xsi:type="dcterms:W3CDTF">2022-05-30T05:16:00Z</dcterms:created>
  <dcterms:modified xsi:type="dcterms:W3CDTF">2022-05-30T05:17:00Z</dcterms:modified>
</cp:coreProperties>
</file>